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19050</wp:posOffset>
            </wp:positionH>
            <wp:positionV relativeFrom="paragraph">
              <wp:posOffset>-259715</wp:posOffset>
            </wp:positionV>
            <wp:extent cx="1905000" cy="31432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5603875</wp:posOffset>
            </wp:positionH>
            <wp:positionV relativeFrom="paragraph">
              <wp:posOffset>-508000</wp:posOffset>
            </wp:positionV>
            <wp:extent cx="1335405" cy="580390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A Celepar, Companhia de Tecnologia da Informação e Comunicação do Paraná, por meio da Auditoria Interna, vem publicar o Plano Anual de Atividades de Auditoria Interna para o exercício de 2021, elaborado com o apoio do Comitê de Auditoria Estatutário e aprovado pelo Conselho de Administração na 344ª Reunião Ordinária, em 25 de novembro de 2020.</w:t>
      </w:r>
    </w:p>
    <w:p>
      <w:pPr>
        <w:pStyle w:val="Normal"/>
        <w:rPr/>
      </w:pPr>
      <w:r>
        <w:rPr/>
      </w:r>
    </w:p>
    <w:tbl>
      <w:tblPr>
        <w:tblW w:w="10942" w:type="dxa"/>
        <w:jc w:val="left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98" w:type="dxa"/>
          <w:bottom w:w="55" w:type="dxa"/>
          <w:right w:w="108" w:type="dxa"/>
        </w:tblCellMar>
      </w:tblPr>
      <w:tblGrid>
        <w:gridCol w:w="10942"/>
      </w:tblGrid>
      <w:tr>
        <w:trPr/>
        <w:tc>
          <w:tcPr>
            <w:tcW w:w="10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Cronograma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Plano Anual de Atividades de Auditoria Interna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PAINT 2021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36" w:type="dxa"/>
        <w:jc w:val="left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98" w:type="dxa"/>
          <w:bottom w:w="55" w:type="dxa"/>
          <w:right w:w="108" w:type="dxa"/>
        </w:tblCellMar>
      </w:tblPr>
      <w:tblGrid>
        <w:gridCol w:w="1078"/>
        <w:gridCol w:w="3236"/>
        <w:gridCol w:w="498"/>
        <w:gridCol w:w="517"/>
        <w:gridCol w:w="624"/>
        <w:gridCol w:w="563"/>
        <w:gridCol w:w="625"/>
        <w:gridCol w:w="562"/>
        <w:gridCol w:w="451"/>
        <w:gridCol w:w="579"/>
        <w:gridCol w:w="500"/>
        <w:gridCol w:w="578"/>
        <w:gridCol w:w="562"/>
        <w:gridCol w:w="562"/>
      </w:tblGrid>
      <w:tr>
        <w:trPr>
          <w:trHeight w:val="454" w:hRule="atLeast"/>
        </w:trPr>
        <w:tc>
          <w:tcPr>
            <w:tcW w:w="10935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Auditoria Interna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Nº atividade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objeto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jan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fev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mar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abr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mai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jun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jul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ago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set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out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nov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dez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Relatório trimestral de acompanhamento das atividades da AUDIN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A2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Plano anual de atividades de Auditoria Interna - PAINT 2022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A3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Relatório anual de atividades de Auditoria Interna - RAINT 2020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A4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Transações com Partes Relacionadas</w:t>
            </w:r>
          </w:p>
        </w:tc>
        <w:tc>
          <w:tcPr>
            <w:tcW w:w="662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a demanda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A5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Recomendações da AUDIN, CGE, TCE-PR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A6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Recomendações da Auditoria Independente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A7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Desenvolvimento - Pessoas</w:t>
            </w:r>
          </w:p>
        </w:tc>
        <w:tc>
          <w:tcPr>
            <w:tcW w:w="662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A8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Desenvolvimento - Operacional</w:t>
            </w:r>
          </w:p>
        </w:tc>
        <w:tc>
          <w:tcPr>
            <w:tcW w:w="662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A9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Acompanhamento da contratação dos serviços de Auditoria Interna</w:t>
            </w:r>
          </w:p>
        </w:tc>
        <w:tc>
          <w:tcPr>
            <w:tcW w:w="662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Vigência do Contrato</w:t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A10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Processos Licitatórios e contratações Diretas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A11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Alterações nos contratos com fornecedores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A12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Contratos com fornecedores de serviços continuados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A13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Contratos com clientes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A14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Viagens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A15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Horas extras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A16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Banco de Horas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A17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Reembolsos e Auxílios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9D36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5603875</wp:posOffset>
            </wp:positionH>
            <wp:positionV relativeFrom="paragraph">
              <wp:posOffset>-508000</wp:posOffset>
            </wp:positionV>
            <wp:extent cx="1335405" cy="580390"/>
            <wp:effectExtent l="0" t="0" r="0" b="0"/>
            <wp:wrapSquare wrapText="bothSides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-259715</wp:posOffset>
            </wp:positionV>
            <wp:extent cx="1905000" cy="314325"/>
            <wp:effectExtent l="0" t="0" r="0" b="0"/>
            <wp:wrapSquare wrapText="bothSides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tbl>
      <w:tblPr>
        <w:tblW w:w="10891" w:type="dxa"/>
        <w:jc w:val="left"/>
        <w:tblInd w:w="9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0891"/>
      </w:tblGrid>
      <w:tr>
        <w:trPr/>
        <w:tc>
          <w:tcPr>
            <w:tcW w:w="10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Cronograma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Plano Anual de Atividades de Auditoria Interna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PAINT 2021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78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016"/>
        <w:gridCol w:w="2953"/>
        <w:gridCol w:w="514"/>
        <w:gridCol w:w="565"/>
        <w:gridCol w:w="624"/>
        <w:gridCol w:w="564"/>
        <w:gridCol w:w="624"/>
        <w:gridCol w:w="579"/>
        <w:gridCol w:w="500"/>
        <w:gridCol w:w="625"/>
        <w:gridCol w:w="514"/>
        <w:gridCol w:w="565"/>
        <w:gridCol w:w="624"/>
        <w:gridCol w:w="610"/>
      </w:tblGrid>
      <w:tr>
        <w:trPr>
          <w:trHeight w:val="454" w:hRule="atLeast"/>
        </w:trPr>
        <w:tc>
          <w:tcPr>
            <w:tcW w:w="1087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Controladoria Geral do Estado - CGE</w:t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Nº atividade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objeto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jan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fev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mar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abr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mai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ago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set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out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nov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dez</w:t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C1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Art. 70 e Art. 74 da Constituição Federal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C2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Montserrat" w:hAnsi="Montserrat"/>
                <w:color w:val="000033"/>
                <w:sz w:val="18"/>
                <w:szCs w:val="18"/>
              </w:rPr>
            </w:pPr>
            <w:r>
              <w:rPr>
                <w:rFonts w:eastAsia="Verdana" w:cs="Verdana" w:ascii="Montserrat" w:hAnsi="Montserrat"/>
                <w:color w:val="000033"/>
                <w:sz w:val="18"/>
                <w:szCs w:val="18"/>
              </w:rPr>
              <w:t>Relatório e Parecer do Controle Interno - ano 2020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C3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Formulários de Controle Interno</w:t>
            </w:r>
          </w:p>
        </w:tc>
        <w:tc>
          <w:tcPr>
            <w:tcW w:w="69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cronograma da CCI/CGE</w:t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C4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Plano de Ação das recomendações da CGE</w:t>
            </w:r>
          </w:p>
        </w:tc>
        <w:tc>
          <w:tcPr>
            <w:tcW w:w="69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a demanda</w:t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C5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color w:val="000033"/>
                <w:sz w:val="18"/>
                <w:szCs w:val="18"/>
              </w:rPr>
              <w:t>Políticas Públicas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C6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color w:val="000033"/>
                <w:sz w:val="18"/>
                <w:szCs w:val="18"/>
              </w:rPr>
              <w:t>Movimentação de pessoal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C7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color w:val="000033"/>
                <w:sz w:val="18"/>
                <w:szCs w:val="18"/>
              </w:rPr>
              <w:t>Regularidades jurídica, fiscal e econômico-financeira</w:t>
            </w:r>
          </w:p>
        </w:tc>
        <w:tc>
          <w:tcPr>
            <w:tcW w:w="69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</w:tr>
      <w:tr>
        <w:trPr>
          <w:trHeight w:val="454" w:hRule="atLeast"/>
        </w:trPr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33"/>
                <w:position w:val="0"/>
                <w:sz w:val="18"/>
                <w:sz w:val="18"/>
                <w:szCs w:val="18"/>
                <w:u w:val="none"/>
                <w:vertAlign w:val="baseline"/>
              </w:rPr>
              <w:t>C8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color w:val="000033"/>
                <w:sz w:val="18"/>
                <w:szCs w:val="18"/>
              </w:rPr>
              <w:t>Compras Emergenciais - COVID-19</w:t>
            </w:r>
          </w:p>
        </w:tc>
        <w:tc>
          <w:tcPr>
            <w:tcW w:w="69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5A26C" w:val="clear"/>
            <w:tcMar>
              <w:left w:w="4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a demanda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003" w:type="dxa"/>
        <w:jc w:val="left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98" w:type="dxa"/>
          <w:bottom w:w="55" w:type="dxa"/>
          <w:right w:w="108" w:type="dxa"/>
        </w:tblCellMar>
      </w:tblPr>
      <w:tblGrid>
        <w:gridCol w:w="1141"/>
        <w:gridCol w:w="2937"/>
        <w:gridCol w:w="516"/>
        <w:gridCol w:w="564"/>
        <w:gridCol w:w="625"/>
        <w:gridCol w:w="563"/>
        <w:gridCol w:w="625"/>
        <w:gridCol w:w="579"/>
        <w:gridCol w:w="499"/>
        <w:gridCol w:w="625"/>
        <w:gridCol w:w="516"/>
        <w:gridCol w:w="563"/>
        <w:gridCol w:w="625"/>
        <w:gridCol w:w="624"/>
      </w:tblGrid>
      <w:tr>
        <w:trPr>
          <w:trHeight w:val="454" w:hRule="atLeast"/>
        </w:trPr>
        <w:tc>
          <w:tcPr>
            <w:tcW w:w="1100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Tribunal de Contas do Estado do Paraná -TCE-PR</w:t>
            </w:r>
          </w:p>
        </w:tc>
      </w:tr>
      <w:tr>
        <w:trPr>
          <w:trHeight w:val="454" w:hRule="atLeast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Nº atividade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objeto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jan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fev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mar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abr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mai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jun</w:t>
            </w: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jul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ago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set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out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nov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dez</w:t>
            </w:r>
          </w:p>
        </w:tc>
      </w:tr>
      <w:tr>
        <w:trPr>
          <w:trHeight w:val="454" w:hRule="atLeast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T1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Canal de Comunicação- CACO </w:t>
            </w: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- </w:t>
            </w: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Demandas</w:t>
            </w:r>
          </w:p>
        </w:tc>
        <w:tc>
          <w:tcPr>
            <w:tcW w:w="692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a demanda</w:t>
            </w:r>
          </w:p>
        </w:tc>
      </w:tr>
      <w:tr>
        <w:trPr>
          <w:trHeight w:val="454" w:hRule="atLeast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T2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Apontamento Preliminar de Acompanhamento - APA</w:t>
            </w:r>
          </w:p>
        </w:tc>
        <w:tc>
          <w:tcPr>
            <w:tcW w:w="692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Conforme a demanda</w:t>
            </w:r>
          </w:p>
        </w:tc>
      </w:tr>
      <w:tr>
        <w:trPr>
          <w:trHeight w:val="454" w:hRule="atLeast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T3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S</w:t>
            </w: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EI-CED Módulo de Controle Interno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T4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Relatório Anual de Fiscalização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8D1EC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Montserrat" w:cs="Montserrat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Curitiba, 18 de dezembro de 2020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Juliana Gemael Polycarpo Lied Pereira</w:t>
      </w:r>
    </w:p>
    <w:p>
      <w:pPr>
        <w:pStyle w:val="Normal"/>
        <w:jc w:val="center"/>
        <w:rPr/>
      </w:pPr>
      <w:r>
        <w:rPr>
          <w:rFonts w:eastAsia="Montserrat" w:cs="Montserrat" w:ascii="Montserrat" w:hAnsi="Montserrat"/>
        </w:rPr>
        <w:t>Coordenadora da Auditoria Interna</w:t>
      </w:r>
    </w:p>
    <w:sectPr>
      <w:type w:val="nextPage"/>
      <w:pgSz w:w="11906" w:h="16838"/>
      <w:pgMar w:left="567" w:right="397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ontserrat">
    <w:charset w:val="00"/>
    <w:family w:val="roman"/>
    <w:pitch w:val="variable"/>
  </w:font>
  <w:font w:name="Montserrat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LibreOffice/5.3.6.1$Windows_x86 LibreOffice_project/686f202eff87ef707079aeb7f485847613344eb7</Application>
  <Pages>2</Pages>
  <Words>352</Words>
  <Characters>1900</Characters>
  <CharactersWithSpaces>2129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2020-12-18T16:54:41Z</dcterms:modified>
  <cp:revision>8</cp:revision>
  <dc:subject/>
  <dc:title/>
</cp:coreProperties>
</file>